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  <w:r>
        <w:rPr>
          <w:noProof/>
        </w:rPr>
        <w:drawing>
          <wp:inline distT="0" distB="0" distL="0" distR="0">
            <wp:extent cx="2294890" cy="291909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91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pStyle w:val="Tekstpodstawowy"/>
        <w:jc w:val="center"/>
        <w:rPr>
          <w:rFonts w:ascii="Arial" w:hAnsi="Arial" w:cs="Arial"/>
          <w:b/>
          <w:sz w:val="32"/>
        </w:rPr>
      </w:pPr>
    </w:p>
    <w:p w:rsidR="00EB0E38" w:rsidRDefault="00EB0E38" w:rsidP="00EB0E38">
      <w:pPr>
        <w:spacing w:line="360" w:lineRule="auto"/>
        <w:jc w:val="center"/>
        <w:rPr>
          <w:rFonts w:ascii="Arial" w:hAnsi="Arial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t>SPRAWOZDANIE</w:t>
      </w:r>
    </w:p>
    <w:p w:rsidR="00EB0E38" w:rsidRDefault="00EB0E38" w:rsidP="00EB0E38">
      <w:pPr>
        <w:spacing w:line="360" w:lineRule="auto"/>
        <w:jc w:val="center"/>
        <w:rPr>
          <w:rFonts w:ascii="Arial" w:hAnsi="Arial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t>Z REALIZACJI PROGRAMU WSPÓŁPRACY GMINY KRASZEWICE Z ORGANIZACJAMI POZARZĄDOWYMI</w:t>
      </w:r>
    </w:p>
    <w:p w:rsidR="00EB0E38" w:rsidRPr="00EB0E38" w:rsidRDefault="00EB0E38" w:rsidP="00EB0E38">
      <w:pPr>
        <w:spacing w:line="360" w:lineRule="auto"/>
        <w:jc w:val="center"/>
        <w:rPr>
          <w:rFonts w:ascii="Arial" w:hAnsi="Arial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t>W ROKU 2012</w:t>
      </w:r>
    </w:p>
    <w:p w:rsidR="00EB0E38" w:rsidRDefault="00EB0E38">
      <w:pPr>
        <w:spacing w:after="200" w:line="276" w:lineRule="auto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</w:rPr>
        <w:br w:type="page"/>
      </w:r>
    </w:p>
    <w:p w:rsidR="00EB0E38" w:rsidRPr="00EB0E38" w:rsidRDefault="00EB0E38" w:rsidP="00EB0E38">
      <w:pPr>
        <w:autoSpaceDE w:val="0"/>
        <w:autoSpaceDN w:val="0"/>
        <w:adjustRightInd w:val="0"/>
        <w:rPr>
          <w:rFonts w:asciiTheme="majorHAnsi" w:eastAsia="CenturyGothic" w:hAnsiTheme="majorHAnsi" w:cstheme="majorHAnsi"/>
          <w:b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b/>
          <w:sz w:val="28"/>
          <w:szCs w:val="28"/>
          <w:lang w:eastAsia="en-US"/>
        </w:rPr>
        <w:lastRenderedPageBreak/>
        <w:t>WSTĘP</w:t>
      </w:r>
    </w:p>
    <w:p w:rsidR="00EB0E38" w:rsidRDefault="00EB0E38" w:rsidP="00EB0E38">
      <w:pPr>
        <w:autoSpaceDE w:val="0"/>
        <w:autoSpaceDN w:val="0"/>
        <w:adjustRightInd w:val="0"/>
        <w:rPr>
          <w:rFonts w:asciiTheme="majorHAnsi" w:eastAsia="CenturyGothic" w:hAnsiTheme="majorHAnsi" w:cstheme="majorHAnsi"/>
          <w:sz w:val="28"/>
          <w:szCs w:val="28"/>
          <w:lang w:eastAsia="en-US"/>
        </w:rPr>
      </w:pPr>
    </w:p>
    <w:p w:rsidR="00EB0E38" w:rsidRDefault="00EB0E38" w:rsidP="00EB0E38">
      <w:pPr>
        <w:autoSpaceDE w:val="0"/>
        <w:autoSpaceDN w:val="0"/>
        <w:adjustRightInd w:val="0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Zgodnie z art. 5 a ust. 3 ustawy z dnia 24 kwietnia 2003 r. o działalności po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ytku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publicznego i o wolontariacie (</w:t>
      </w:r>
      <w:proofErr w:type="spellStart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Dz.U</w:t>
      </w:r>
      <w:proofErr w:type="spellEnd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. 2010 Nr 234, poz. 1536 z </w:t>
      </w:r>
      <w:proofErr w:type="spellStart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poźn</w:t>
      </w:r>
      <w:proofErr w:type="spellEnd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. zm.) oraz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="000821D2" w:rsidRPr="000821D2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Uchwała Nr X/54/2011 Rady Gminy Kraszewice z dnia 29 listopada 2011 r. w sprawie przyjęcia programu współpracy Gminy Kraszewice z organizacjami pozarządowymi oraz innymi uprawnionymi podmiotami prowadzącymi działalność </w:t>
      </w:r>
      <w:r w:rsidR="000821D2">
        <w:rPr>
          <w:rFonts w:asciiTheme="majorHAnsi" w:eastAsia="CenturyGothic" w:hAnsiTheme="majorHAnsi" w:cstheme="majorHAnsi"/>
          <w:sz w:val="28"/>
          <w:szCs w:val="28"/>
          <w:lang w:eastAsia="en-US"/>
        </w:rPr>
        <w:t>pożytku publicznego na 2012 rok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, organ wykonawczy jednostki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samorzą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du terytorialnego nie pó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źniej ni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do dnia 30 kwietnia ka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dego roku, jest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zobowiązany przedło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yć organowi stanowiącemu </w:t>
      </w:r>
      <w:proofErr w:type="spellStart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jst</w:t>
      </w:r>
      <w:proofErr w:type="spellEnd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sprawozdanie z realizacji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programu wspó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ł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pracy za rok poprzedni.</w:t>
      </w:r>
    </w:p>
    <w:p w:rsidR="00EB0E38" w:rsidRDefault="00EB0E38" w:rsidP="00EB0E38">
      <w:pPr>
        <w:autoSpaceDE w:val="0"/>
        <w:autoSpaceDN w:val="0"/>
        <w:adjustRightInd w:val="0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</w:p>
    <w:p w:rsidR="00EB0E38" w:rsidRPr="00EB0E38" w:rsidRDefault="00EB0E38" w:rsidP="00EB0E38">
      <w:pPr>
        <w:autoSpaceDE w:val="0"/>
        <w:autoSpaceDN w:val="0"/>
        <w:adjustRightInd w:val="0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Program wspó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łpracy z organizacjami pozarządowymi, określa</w:t>
      </w:r>
      <w:bookmarkStart w:id="0" w:name="_GoBack"/>
      <w:bookmarkEnd w:id="0"/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obszary i zasady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oraz formy wspó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łpracy Gminy 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Kraszewice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z organizacjami pozarządowymi a tak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e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zawiera wykaz zadań priorytetowych, będących podstawą do dysponowania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środkami publicznymi, przeznaczonymi na finansowanie lub dofinansowanie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zadań publicznych, pozostających we właściwości samorządu Gminy,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a realizowanych przez organizacje pozarządowe.</w:t>
      </w:r>
    </w:p>
    <w:p w:rsidR="00EB0E38" w:rsidRDefault="00EB0E38" w:rsidP="00EB0E38">
      <w:pPr>
        <w:autoSpaceDE w:val="0"/>
        <w:autoSpaceDN w:val="0"/>
        <w:adjustRightInd w:val="0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</w:p>
    <w:p w:rsidR="00EB0E38" w:rsidRPr="00EB0E38" w:rsidRDefault="00EB0E38" w:rsidP="00EB0E38">
      <w:pPr>
        <w:autoSpaceDE w:val="0"/>
        <w:autoSpaceDN w:val="0"/>
        <w:adjustRightInd w:val="0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W Rocznym Programie Wspó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łpracy Gminy 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Kraszewice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z organizacjami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pozarządowymi i podmiotami wymienionymi w art.3 ust.3 ustawy o działalności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po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ytku publicznego i o wolontariacie w roku 2011, określony został spos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b oceny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realizacji Programu, wraz z następującymi wskaźnikami: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1) liczba skonsultowanych z organizacjami pozarządowymi i innymi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podmiotami Programu projekt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 akt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 normatywnych w dziedzinach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dotyczących działalności statutowej tych podmiot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w,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2) liczba ogłoszonych przez Gminę otwartych konkurs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 ofert na realizację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zadań publicznych,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3) liczba ofert zło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onych przez organizacje pozarządowe i inne podmioty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Programu do otwartych konkursó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 ofert na realizacje zadań publicznych,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4) liczba organizacji pozarzą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dowych i innych podmiotów Programu, któ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re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zwró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ciły się do Gminy 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Kraszewice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o wsparcie lub powierzenie realizacji zadań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publicznych z pominię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ciem otwartych konkursó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 ofert,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eastAsia="CenturyGothic" w:hAnsiTheme="majorHAnsi" w:cstheme="majorHAnsi"/>
          <w:sz w:val="28"/>
          <w:szCs w:val="28"/>
          <w:lang w:eastAsia="en-US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5) liczba organizacji pozarzą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dowych i innych podmiotó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w, kt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re otrzymały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dofinansowanie z bud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ż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etu Gminy 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Kraszewice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na realizację zadań publicznych,</w:t>
      </w:r>
    </w:p>
    <w:p w:rsidR="00EB0E38" w:rsidRPr="00EB0E38" w:rsidRDefault="00EB0E38" w:rsidP="00EB0E38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6) wysokość środk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>ó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w finansowych przekazanych organizacjom pozarządowym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i innym podmiotom Programu na realizację zadań publicznych w danym roku</w:t>
      </w:r>
      <w:r>
        <w:rPr>
          <w:rFonts w:asciiTheme="majorHAnsi" w:eastAsia="CenturyGothic" w:hAnsiTheme="majorHAnsi" w:cstheme="majorHAnsi"/>
          <w:sz w:val="28"/>
          <w:szCs w:val="28"/>
          <w:lang w:eastAsia="en-US"/>
        </w:rPr>
        <w:t xml:space="preserve"> </w:t>
      </w:r>
      <w:r w:rsidRPr="00EB0E38">
        <w:rPr>
          <w:rFonts w:asciiTheme="majorHAnsi" w:eastAsia="CenturyGothic" w:hAnsiTheme="majorHAnsi" w:cstheme="majorHAnsi"/>
          <w:sz w:val="28"/>
          <w:szCs w:val="28"/>
          <w:lang w:eastAsia="en-US"/>
        </w:rPr>
        <w:t>kalendarzowym.</w:t>
      </w:r>
    </w:p>
    <w:p w:rsidR="00EB0E38" w:rsidRDefault="00EB0E38" w:rsidP="00EB0E38">
      <w:pPr>
        <w:pStyle w:val="Tekstpodstawowy"/>
        <w:rPr>
          <w:rFonts w:ascii="Arial" w:hAnsi="Arial" w:cs="Arial"/>
          <w:bCs/>
        </w:rPr>
      </w:pPr>
    </w:p>
    <w:p w:rsidR="00EB0E38" w:rsidRDefault="0000478C" w:rsidP="00EB0E38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FORMY WSPÓŁPRACY</w:t>
      </w:r>
    </w:p>
    <w:p w:rsidR="0000478C" w:rsidRDefault="0000478C" w:rsidP="00EB0E38">
      <w:pPr>
        <w:pStyle w:val="Tekstpodstawowy"/>
        <w:rPr>
          <w:rFonts w:ascii="Arial" w:hAnsi="Arial" w:cs="Arial"/>
          <w:bCs/>
        </w:rPr>
      </w:pPr>
    </w:p>
    <w:p w:rsidR="0000478C" w:rsidRDefault="0000478C" w:rsidP="00EB0E38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Współpraca Gminy Kraszewice z podmiotami Programu w roku 2012 obejmowała zarówno finansową, jaki i pozafinansową formę współpracy. Współpraca ta dotyczyła w szczególności: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1) Zlecanie organizacjom pozarządowym oraz podmiotom wymienionym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w art. 3 ust. 3 Ustawy, zadań publicznych, poprzez wspieranie takich zadań,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wraz z udzieleniem dotacji na dofinansowanie ich realizacji;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2) Wzajemne informowanie się o planowanych kierunkach działalności</w:t>
      </w:r>
      <w:r>
        <w:rPr>
          <w:rFonts w:ascii="Arial" w:hAnsi="Arial" w:cs="Arial"/>
          <w:bCs/>
        </w:rPr>
        <w:t xml:space="preserve"> i wspó</w:t>
      </w:r>
      <w:r w:rsidRPr="0000478C">
        <w:rPr>
          <w:rFonts w:ascii="Arial" w:hAnsi="Arial" w:cs="Arial"/>
          <w:bCs/>
        </w:rPr>
        <w:t>łdziałanie w ce</w:t>
      </w:r>
      <w:r>
        <w:rPr>
          <w:rFonts w:ascii="Arial" w:hAnsi="Arial" w:cs="Arial"/>
          <w:bCs/>
        </w:rPr>
        <w:t>lu zharmonizowania tych kierunkó</w:t>
      </w:r>
      <w:r w:rsidRPr="0000478C">
        <w:rPr>
          <w:rFonts w:ascii="Arial" w:hAnsi="Arial" w:cs="Arial"/>
          <w:bCs/>
        </w:rPr>
        <w:t>w;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3) Konsultowanie z organizacjami pozarządowymi oraz innymi podmiotami,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odpowiednio do zakresu ich dział</w:t>
      </w:r>
      <w:r>
        <w:rPr>
          <w:rFonts w:ascii="Arial" w:hAnsi="Arial" w:cs="Arial"/>
          <w:bCs/>
        </w:rPr>
        <w:t>ania, projektów aktó</w:t>
      </w:r>
      <w:r w:rsidRPr="0000478C">
        <w:rPr>
          <w:rFonts w:ascii="Arial" w:hAnsi="Arial" w:cs="Arial"/>
          <w:bCs/>
        </w:rPr>
        <w:t>w normatywnych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w dziedzinach dotyczących działalności statutowej tych organizacji;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 xml:space="preserve">4) </w:t>
      </w:r>
      <w:r>
        <w:rPr>
          <w:rFonts w:ascii="Arial" w:hAnsi="Arial" w:cs="Arial"/>
          <w:bCs/>
        </w:rPr>
        <w:t>Tworzenie wspó</w:t>
      </w:r>
      <w:r w:rsidRPr="0000478C">
        <w:rPr>
          <w:rFonts w:ascii="Arial" w:hAnsi="Arial" w:cs="Arial"/>
          <w:bCs/>
        </w:rPr>
        <w:t>lnych zesp</w:t>
      </w:r>
      <w:r>
        <w:rPr>
          <w:rFonts w:ascii="Arial" w:hAnsi="Arial" w:cs="Arial"/>
          <w:bCs/>
        </w:rPr>
        <w:t>o</w:t>
      </w:r>
      <w:r w:rsidRPr="0000478C">
        <w:rPr>
          <w:rFonts w:ascii="Arial" w:hAnsi="Arial" w:cs="Arial"/>
          <w:bCs/>
        </w:rPr>
        <w:t>ł</w:t>
      </w:r>
      <w:r>
        <w:rPr>
          <w:rFonts w:ascii="Arial" w:hAnsi="Arial" w:cs="Arial"/>
          <w:bCs/>
        </w:rPr>
        <w:t>ó</w:t>
      </w:r>
      <w:r w:rsidRPr="0000478C">
        <w:rPr>
          <w:rFonts w:ascii="Arial" w:hAnsi="Arial" w:cs="Arial"/>
          <w:bCs/>
        </w:rPr>
        <w:t>w o charakterze doradczym i inicjatywnym,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zło</w:t>
      </w:r>
      <w:r>
        <w:rPr>
          <w:rFonts w:ascii="Arial" w:hAnsi="Arial" w:cs="Arial"/>
          <w:bCs/>
        </w:rPr>
        <w:t>ż</w:t>
      </w:r>
      <w:r w:rsidRPr="0000478C">
        <w:rPr>
          <w:rFonts w:ascii="Arial" w:hAnsi="Arial" w:cs="Arial"/>
          <w:bCs/>
        </w:rPr>
        <w:t>onych z przedstawicieli organizacji pozarzą</w:t>
      </w:r>
      <w:r>
        <w:rPr>
          <w:rFonts w:ascii="Arial" w:hAnsi="Arial" w:cs="Arial"/>
          <w:bCs/>
        </w:rPr>
        <w:t>dowych, innych podmiotó</w:t>
      </w:r>
      <w:r w:rsidRPr="0000478C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oraz przedstawicieli właś</w:t>
      </w:r>
      <w:r>
        <w:rPr>
          <w:rFonts w:ascii="Arial" w:hAnsi="Arial" w:cs="Arial"/>
          <w:bCs/>
        </w:rPr>
        <w:t>ciwych organó</w:t>
      </w:r>
      <w:r w:rsidRPr="0000478C">
        <w:rPr>
          <w:rFonts w:ascii="Arial" w:hAnsi="Arial" w:cs="Arial"/>
          <w:bCs/>
        </w:rPr>
        <w:t>w administracji publicznej;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 xml:space="preserve">5) </w:t>
      </w:r>
      <w:r>
        <w:rPr>
          <w:rFonts w:ascii="Arial" w:hAnsi="Arial" w:cs="Arial"/>
          <w:bCs/>
        </w:rPr>
        <w:t>Wspó</w:t>
      </w:r>
      <w:r w:rsidRPr="0000478C">
        <w:rPr>
          <w:rFonts w:ascii="Arial" w:hAnsi="Arial" w:cs="Arial"/>
          <w:bCs/>
        </w:rPr>
        <w:t>łpraca przy pozyskiwaniu ś</w:t>
      </w:r>
      <w:r>
        <w:rPr>
          <w:rFonts w:ascii="Arial" w:hAnsi="Arial" w:cs="Arial"/>
          <w:bCs/>
        </w:rPr>
        <w:t>rodkó</w:t>
      </w:r>
      <w:r w:rsidRPr="0000478C">
        <w:rPr>
          <w:rFonts w:ascii="Arial" w:hAnsi="Arial" w:cs="Arial"/>
          <w:bCs/>
        </w:rPr>
        <w:t>w finansowych z innych ź</w:t>
      </w:r>
      <w:r>
        <w:rPr>
          <w:rFonts w:ascii="Arial" w:hAnsi="Arial" w:cs="Arial"/>
          <w:bCs/>
        </w:rPr>
        <w:t>ró</w:t>
      </w:r>
      <w:r w:rsidRPr="0000478C">
        <w:rPr>
          <w:rFonts w:ascii="Arial" w:hAnsi="Arial" w:cs="Arial"/>
          <w:bCs/>
        </w:rPr>
        <w:t>deł;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6) Pomoc w nawią</w:t>
      </w:r>
      <w:r>
        <w:rPr>
          <w:rFonts w:ascii="Arial" w:hAnsi="Arial" w:cs="Arial"/>
          <w:bCs/>
        </w:rPr>
        <w:t>zywaniu kontaktó</w:t>
      </w:r>
      <w:r w:rsidRPr="0000478C">
        <w:rPr>
          <w:rFonts w:ascii="Arial" w:hAnsi="Arial" w:cs="Arial"/>
          <w:bCs/>
        </w:rPr>
        <w:t>w regionalnych, ponadregionalnych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i międzynarodowych;</w:t>
      </w:r>
    </w:p>
    <w:p w:rsidR="00E624BE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7) Prowadzenie bazy danych organizacji działających na terenie Gminy</w:t>
      </w:r>
      <w:r>
        <w:rPr>
          <w:rFonts w:ascii="Arial" w:hAnsi="Arial" w:cs="Arial"/>
          <w:bCs/>
        </w:rPr>
        <w:t xml:space="preserve"> Kraszewice</w:t>
      </w:r>
      <w:r w:rsidRPr="0000478C">
        <w:rPr>
          <w:rFonts w:ascii="Arial" w:hAnsi="Arial" w:cs="Arial"/>
          <w:bCs/>
        </w:rPr>
        <w:t>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8) Nieodpłatne udostępnianie, w miarę mo</w:t>
      </w:r>
      <w:r>
        <w:rPr>
          <w:rFonts w:ascii="Arial" w:hAnsi="Arial" w:cs="Arial"/>
          <w:bCs/>
        </w:rPr>
        <w:t>ż</w:t>
      </w:r>
      <w:r w:rsidRPr="0000478C">
        <w:rPr>
          <w:rFonts w:ascii="Arial" w:hAnsi="Arial" w:cs="Arial"/>
          <w:bCs/>
        </w:rPr>
        <w:t>liwości, pomieszczeń Gminy</w:t>
      </w:r>
      <w:r>
        <w:rPr>
          <w:rFonts w:ascii="Arial" w:hAnsi="Arial" w:cs="Arial"/>
          <w:bCs/>
        </w:rPr>
        <w:t xml:space="preserve"> Kraszewice</w:t>
      </w:r>
      <w:r w:rsidRPr="0000478C">
        <w:rPr>
          <w:rFonts w:ascii="Arial" w:hAnsi="Arial" w:cs="Arial"/>
          <w:bCs/>
        </w:rPr>
        <w:t>;</w:t>
      </w:r>
    </w:p>
    <w:p w:rsidR="0000478C" w:rsidRP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9) Wsp</w:t>
      </w:r>
      <w:r>
        <w:rPr>
          <w:rFonts w:ascii="Arial" w:hAnsi="Arial" w:cs="Arial"/>
          <w:bCs/>
        </w:rPr>
        <w:t>ó</w:t>
      </w:r>
      <w:r w:rsidRPr="0000478C">
        <w:rPr>
          <w:rFonts w:ascii="Arial" w:hAnsi="Arial" w:cs="Arial"/>
          <w:bCs/>
        </w:rPr>
        <w:t>łpraca z mediami – rozpowszechnianie informacji;</w:t>
      </w:r>
    </w:p>
    <w:p w:rsid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 xml:space="preserve">10)Obejmowanie honorowym patronatem </w:t>
      </w:r>
      <w:r>
        <w:rPr>
          <w:rFonts w:ascii="Arial" w:hAnsi="Arial" w:cs="Arial"/>
          <w:bCs/>
        </w:rPr>
        <w:t xml:space="preserve">Wójta Gminy Kraszewice </w:t>
      </w:r>
      <w:r w:rsidRPr="0000478C">
        <w:rPr>
          <w:rFonts w:ascii="Arial" w:hAnsi="Arial" w:cs="Arial"/>
          <w:bCs/>
        </w:rPr>
        <w:t>inicjatyw realizowanych przez organizacje pozarządowe i inne podmioty.</w:t>
      </w:r>
    </w:p>
    <w:p w:rsid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</w:p>
    <w:p w:rsidR="0000478C" w:rsidRDefault="0000478C">
      <w:pPr>
        <w:spacing w:after="200" w:line="276" w:lineRule="auto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</w:rPr>
        <w:br w:type="page"/>
      </w:r>
    </w:p>
    <w:p w:rsid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WSPÓŁPRACA O CHARAKTERZE FINANSOWYM</w:t>
      </w:r>
    </w:p>
    <w:p w:rsidR="0000478C" w:rsidRDefault="0000478C" w:rsidP="0000478C">
      <w:pPr>
        <w:pStyle w:val="Tekstpodstawowy"/>
        <w:ind w:left="284" w:hanging="284"/>
        <w:rPr>
          <w:rFonts w:ascii="Arial" w:hAnsi="Arial" w:cs="Arial"/>
          <w:bCs/>
        </w:rPr>
      </w:pPr>
    </w:p>
    <w:p w:rsidR="0000478C" w:rsidRPr="0000478C" w:rsidRDefault="0000478C" w:rsidP="0000478C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Wspó</w:t>
      </w:r>
      <w:r w:rsidRPr="0000478C">
        <w:rPr>
          <w:rFonts w:ascii="Arial" w:hAnsi="Arial" w:cs="Arial" w:hint="eastAsia"/>
          <w:bCs/>
        </w:rPr>
        <w:t>ł</w:t>
      </w:r>
      <w:r w:rsidRPr="0000478C">
        <w:rPr>
          <w:rFonts w:ascii="Arial" w:hAnsi="Arial" w:cs="Arial"/>
          <w:bCs/>
        </w:rPr>
        <w:t>praca o charakterze finansowym odbywa</w:t>
      </w:r>
      <w:r w:rsidRPr="0000478C">
        <w:rPr>
          <w:rFonts w:ascii="Arial" w:hAnsi="Arial" w:cs="Arial" w:hint="eastAsia"/>
          <w:bCs/>
        </w:rPr>
        <w:t>ł</w:t>
      </w:r>
      <w:r w:rsidRPr="0000478C">
        <w:rPr>
          <w:rFonts w:ascii="Arial" w:hAnsi="Arial" w:cs="Arial"/>
          <w:bCs/>
        </w:rPr>
        <w:t>a si</w:t>
      </w:r>
      <w:r w:rsidRPr="0000478C">
        <w:rPr>
          <w:rFonts w:ascii="Arial" w:hAnsi="Arial" w:cs="Arial" w:hint="eastAsia"/>
          <w:bCs/>
        </w:rPr>
        <w:t>ę</w:t>
      </w:r>
      <w:r w:rsidRPr="0000478C">
        <w:rPr>
          <w:rFonts w:ascii="Arial" w:hAnsi="Arial" w:cs="Arial"/>
          <w:bCs/>
        </w:rPr>
        <w:t xml:space="preserve"> g</w:t>
      </w:r>
      <w:r w:rsidRPr="0000478C">
        <w:rPr>
          <w:rFonts w:ascii="Arial" w:hAnsi="Arial" w:cs="Arial" w:hint="eastAsia"/>
          <w:bCs/>
        </w:rPr>
        <w:t>ł</w:t>
      </w:r>
      <w:r w:rsidRPr="0000478C">
        <w:rPr>
          <w:rFonts w:ascii="Arial" w:hAnsi="Arial" w:cs="Arial"/>
          <w:bCs/>
        </w:rPr>
        <w:t>ownie w postaci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wspierania zada</w:t>
      </w:r>
      <w:r w:rsidRPr="0000478C">
        <w:rPr>
          <w:rFonts w:ascii="Arial" w:hAnsi="Arial" w:cs="Arial" w:hint="eastAsia"/>
          <w:bCs/>
        </w:rPr>
        <w:t>ń</w:t>
      </w:r>
      <w:r w:rsidRPr="0000478C">
        <w:rPr>
          <w:rFonts w:ascii="Arial" w:hAnsi="Arial" w:cs="Arial"/>
          <w:bCs/>
        </w:rPr>
        <w:t xml:space="preserve"> publicznych wraz z udzielaniem dotacji na dofinansowanie ich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realizacji.</w:t>
      </w:r>
    </w:p>
    <w:p w:rsidR="0000478C" w:rsidRDefault="0000478C" w:rsidP="0000478C">
      <w:pPr>
        <w:pStyle w:val="Tekstpodstawowy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W roku 201</w:t>
      </w:r>
      <w:r>
        <w:rPr>
          <w:rFonts w:ascii="Arial" w:hAnsi="Arial" w:cs="Arial"/>
          <w:bCs/>
        </w:rPr>
        <w:t>2 Gmina Kraszewice</w:t>
      </w:r>
      <w:r w:rsidRPr="0000478C">
        <w:rPr>
          <w:rFonts w:ascii="Arial" w:hAnsi="Arial" w:cs="Arial"/>
          <w:bCs/>
        </w:rPr>
        <w:t xml:space="preserve"> og</w:t>
      </w:r>
      <w:r w:rsidRPr="0000478C">
        <w:rPr>
          <w:rFonts w:ascii="Arial" w:hAnsi="Arial" w:cs="Arial" w:hint="eastAsia"/>
          <w:bCs/>
        </w:rPr>
        <w:t>ł</w:t>
      </w:r>
      <w:r w:rsidRPr="0000478C">
        <w:rPr>
          <w:rFonts w:ascii="Arial" w:hAnsi="Arial" w:cs="Arial"/>
          <w:bCs/>
        </w:rPr>
        <w:t>osi</w:t>
      </w:r>
      <w:r w:rsidRPr="0000478C">
        <w:rPr>
          <w:rFonts w:ascii="Arial" w:hAnsi="Arial" w:cs="Arial" w:hint="eastAsia"/>
          <w:bCs/>
        </w:rPr>
        <w:t>ł</w:t>
      </w:r>
      <w:r w:rsidRPr="0000478C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2 otwarte konkursy</w:t>
      </w:r>
      <w:r w:rsidRPr="0000478C">
        <w:rPr>
          <w:rFonts w:ascii="Arial" w:hAnsi="Arial" w:cs="Arial"/>
          <w:bCs/>
        </w:rPr>
        <w:t xml:space="preserve"> ofert</w:t>
      </w:r>
      <w:r>
        <w:rPr>
          <w:rFonts w:ascii="Arial" w:hAnsi="Arial" w:cs="Arial"/>
          <w:bCs/>
        </w:rPr>
        <w:t xml:space="preserve"> </w:t>
      </w:r>
      <w:r w:rsidRPr="0000478C">
        <w:rPr>
          <w:rFonts w:ascii="Arial" w:hAnsi="Arial" w:cs="Arial"/>
          <w:bCs/>
        </w:rPr>
        <w:t>obejmuj</w:t>
      </w:r>
      <w:r w:rsidRPr="0000478C">
        <w:rPr>
          <w:rFonts w:ascii="Arial" w:hAnsi="Arial" w:cs="Arial" w:hint="eastAsia"/>
          <w:bCs/>
        </w:rPr>
        <w:t>ą</w:t>
      </w:r>
      <w:r w:rsidRPr="0000478C">
        <w:rPr>
          <w:rFonts w:ascii="Arial" w:hAnsi="Arial" w:cs="Arial"/>
          <w:bCs/>
        </w:rPr>
        <w:t xml:space="preserve">cych zadania </w:t>
      </w:r>
      <w:r>
        <w:rPr>
          <w:rFonts w:ascii="Arial" w:hAnsi="Arial" w:cs="Arial"/>
          <w:bCs/>
        </w:rPr>
        <w:t>zakresie</w:t>
      </w:r>
      <w:r w:rsidRPr="0000478C">
        <w:rPr>
          <w:rFonts w:ascii="Arial" w:hAnsi="Arial" w:cs="Arial"/>
          <w:bCs/>
        </w:rPr>
        <w:t>:</w:t>
      </w:r>
    </w:p>
    <w:p w:rsidR="0000478C" w:rsidRDefault="0000478C" w:rsidP="0000478C">
      <w:pPr>
        <w:pStyle w:val="Tekstpodstawowy"/>
        <w:rPr>
          <w:rFonts w:ascii="Arial" w:hAnsi="Arial" w:cs="Arial"/>
          <w:bCs/>
        </w:rPr>
      </w:pPr>
      <w:r w:rsidRPr="0000478C">
        <w:rPr>
          <w:rFonts w:ascii="Arial" w:hAnsi="Arial" w:cs="Arial"/>
          <w:bCs/>
        </w:rPr>
        <w:t>wspieranie i up</w:t>
      </w:r>
      <w:r>
        <w:rPr>
          <w:rFonts w:ascii="Arial" w:hAnsi="Arial" w:cs="Arial"/>
          <w:bCs/>
        </w:rPr>
        <w:t>owszechnianie kultury fizycznej.</w:t>
      </w:r>
    </w:p>
    <w:p w:rsidR="0000478C" w:rsidRDefault="0000478C" w:rsidP="0000478C">
      <w:pPr>
        <w:pStyle w:val="Tekstpodstawowy"/>
        <w:rPr>
          <w:rFonts w:ascii="Arial" w:hAnsi="Arial" w:cs="Arial"/>
          <w:bCs/>
        </w:rPr>
      </w:pPr>
    </w:p>
    <w:p w:rsidR="0000478C" w:rsidRDefault="0000478C" w:rsidP="0000478C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2012 stowarzyszenia pozarządowe złożyły w konkursach ofert łącznie 3 oferty. Podpisanych zostało 3 umowy na dofinansowanie.</w:t>
      </w:r>
    </w:p>
    <w:p w:rsidR="0000478C" w:rsidRDefault="0000478C" w:rsidP="0000478C">
      <w:pPr>
        <w:pStyle w:val="Tekstpodstawowy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11"/>
        <w:gridCol w:w="1737"/>
        <w:gridCol w:w="1828"/>
        <w:gridCol w:w="1832"/>
      </w:tblGrid>
      <w:tr w:rsidR="0040406D" w:rsidTr="0040406D">
        <w:tc>
          <w:tcPr>
            <w:tcW w:w="675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Lp</w:t>
            </w:r>
            <w:proofErr w:type="spellEnd"/>
          </w:p>
        </w:tc>
        <w:tc>
          <w:tcPr>
            <w:tcW w:w="2411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Konkurs</w:t>
            </w:r>
          </w:p>
        </w:tc>
        <w:tc>
          <w:tcPr>
            <w:tcW w:w="1737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złożonych ofert</w:t>
            </w:r>
          </w:p>
        </w:tc>
        <w:tc>
          <w:tcPr>
            <w:tcW w:w="1828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podpisanych ofert</w:t>
            </w:r>
          </w:p>
        </w:tc>
        <w:tc>
          <w:tcPr>
            <w:tcW w:w="1832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ofert odrzuconych</w:t>
            </w:r>
          </w:p>
        </w:tc>
      </w:tr>
      <w:tr w:rsidR="0040406D" w:rsidTr="0040406D">
        <w:tc>
          <w:tcPr>
            <w:tcW w:w="675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11" w:type="dxa"/>
          </w:tcPr>
          <w:p w:rsidR="0040406D" w:rsidRDefault="0040406D" w:rsidP="0040406D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Upowszechnianie piłki nożnej</w:t>
            </w:r>
          </w:p>
        </w:tc>
        <w:tc>
          <w:tcPr>
            <w:tcW w:w="1737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28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32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40406D" w:rsidTr="0040406D">
        <w:tc>
          <w:tcPr>
            <w:tcW w:w="675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411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Upowszechnianie piłki koszykowej</w:t>
            </w:r>
          </w:p>
        </w:tc>
        <w:tc>
          <w:tcPr>
            <w:tcW w:w="1737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28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32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40406D" w:rsidTr="0040406D">
        <w:tc>
          <w:tcPr>
            <w:tcW w:w="675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</w:p>
        </w:tc>
        <w:tc>
          <w:tcPr>
            <w:tcW w:w="2411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Suma</w:t>
            </w:r>
          </w:p>
        </w:tc>
        <w:tc>
          <w:tcPr>
            <w:tcW w:w="1737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28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32" w:type="dxa"/>
          </w:tcPr>
          <w:p w:rsidR="0040406D" w:rsidRDefault="0040406D" w:rsidP="0000478C">
            <w:pPr>
              <w:pStyle w:val="Tekstpodstawowy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</w:tbl>
    <w:p w:rsidR="0000478C" w:rsidRDefault="0000478C" w:rsidP="0000478C">
      <w:pPr>
        <w:pStyle w:val="Tekstpodstawowy"/>
        <w:rPr>
          <w:rFonts w:ascii="Arial" w:hAnsi="Arial" w:cs="Arial"/>
          <w:bCs/>
        </w:rPr>
      </w:pPr>
    </w:p>
    <w:p w:rsidR="0040406D" w:rsidRDefault="0040406D" w:rsidP="0000478C">
      <w:pPr>
        <w:pStyle w:val="Tekstpodstawowy"/>
        <w:rPr>
          <w:rFonts w:ascii="Arial" w:hAnsi="Arial" w:cs="Arial"/>
          <w:bCs/>
        </w:rPr>
      </w:pPr>
    </w:p>
    <w:p w:rsidR="0040406D" w:rsidRPr="0040406D" w:rsidRDefault="0040406D" w:rsidP="00877A2D">
      <w:pPr>
        <w:pStyle w:val="Tekstpodstawowy"/>
        <w:rPr>
          <w:rFonts w:ascii="Arial" w:hAnsi="Arial" w:cs="Arial"/>
          <w:bCs/>
        </w:rPr>
      </w:pPr>
      <w:r w:rsidRPr="0040406D">
        <w:rPr>
          <w:rFonts w:ascii="Arial" w:hAnsi="Arial" w:cs="Arial"/>
          <w:bCs/>
        </w:rPr>
        <w:t>W otwartych konkursach ofert, stowarzyszenia z</w:t>
      </w:r>
      <w:r w:rsidRPr="0040406D">
        <w:rPr>
          <w:rFonts w:ascii="Arial" w:hAnsi="Arial" w:cs="Arial" w:hint="eastAsia"/>
          <w:bCs/>
        </w:rPr>
        <w:t>ł</w:t>
      </w:r>
      <w:r w:rsidRPr="0040406D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ż</w:t>
      </w:r>
      <w:r w:rsidRPr="0040406D">
        <w:rPr>
          <w:rFonts w:ascii="Arial" w:hAnsi="Arial" w:cs="Arial"/>
          <w:bCs/>
        </w:rPr>
        <w:t>y</w:t>
      </w:r>
      <w:r w:rsidRPr="0040406D">
        <w:rPr>
          <w:rFonts w:ascii="Arial" w:hAnsi="Arial" w:cs="Arial" w:hint="eastAsia"/>
          <w:bCs/>
        </w:rPr>
        <w:t>ł</w:t>
      </w:r>
      <w:r w:rsidRPr="0040406D">
        <w:rPr>
          <w:rFonts w:ascii="Arial" w:hAnsi="Arial" w:cs="Arial"/>
          <w:bCs/>
        </w:rPr>
        <w:t>y zapotrzebowanie na</w:t>
      </w:r>
      <w:r>
        <w:rPr>
          <w:rFonts w:ascii="Arial" w:hAnsi="Arial" w:cs="Arial"/>
          <w:bCs/>
        </w:rPr>
        <w:t xml:space="preserve"> </w:t>
      </w:r>
      <w:r w:rsidRPr="0040406D">
        <w:rPr>
          <w:rFonts w:ascii="Arial" w:hAnsi="Arial" w:cs="Arial"/>
          <w:bCs/>
        </w:rPr>
        <w:t>kwot</w:t>
      </w:r>
      <w:r w:rsidRPr="0040406D">
        <w:rPr>
          <w:rFonts w:ascii="Arial" w:hAnsi="Arial" w:cs="Arial" w:hint="eastAsia"/>
          <w:bCs/>
        </w:rPr>
        <w:t>ę</w:t>
      </w:r>
      <w:r w:rsidRPr="0040406D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61.000</w:t>
      </w:r>
      <w:r w:rsidRPr="0040406D">
        <w:rPr>
          <w:rFonts w:ascii="Arial" w:hAnsi="Arial" w:cs="Arial"/>
          <w:bCs/>
        </w:rPr>
        <w:t xml:space="preserve"> z</w:t>
      </w:r>
      <w:r w:rsidRPr="0040406D">
        <w:rPr>
          <w:rFonts w:ascii="Arial" w:hAnsi="Arial" w:cs="Arial" w:hint="eastAsia"/>
          <w:bCs/>
        </w:rPr>
        <w:t>ł</w:t>
      </w:r>
      <w:r w:rsidRPr="0040406D">
        <w:rPr>
          <w:rFonts w:ascii="Arial" w:hAnsi="Arial" w:cs="Arial"/>
          <w:bCs/>
        </w:rPr>
        <w:t xml:space="preserve"> (</w:t>
      </w:r>
      <w:r w:rsidR="00877A2D">
        <w:rPr>
          <w:rFonts w:ascii="Arial" w:hAnsi="Arial" w:cs="Arial"/>
          <w:bCs/>
        </w:rPr>
        <w:t>słownie: sześćdziesiąt jeden tysięcy złotych 00/100</w:t>
      </w:r>
      <w:r w:rsidRPr="0040406D">
        <w:rPr>
          <w:rFonts w:ascii="Arial" w:hAnsi="Arial" w:cs="Arial"/>
          <w:bCs/>
        </w:rPr>
        <w:t>).</w:t>
      </w:r>
    </w:p>
    <w:p w:rsidR="0040406D" w:rsidRPr="0040406D" w:rsidRDefault="00877A2D" w:rsidP="00877A2D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drodze otwartych konkursó</w:t>
      </w:r>
      <w:r w:rsidR="0040406D" w:rsidRPr="0040406D">
        <w:rPr>
          <w:rFonts w:ascii="Arial" w:hAnsi="Arial" w:cs="Arial"/>
          <w:bCs/>
        </w:rPr>
        <w:t>w ofert, Gmina K</w:t>
      </w:r>
      <w:r>
        <w:rPr>
          <w:rFonts w:ascii="Arial" w:hAnsi="Arial" w:cs="Arial"/>
          <w:bCs/>
        </w:rPr>
        <w:t xml:space="preserve">raszewice </w:t>
      </w:r>
      <w:r w:rsidR="0040406D" w:rsidRPr="0040406D">
        <w:rPr>
          <w:rFonts w:ascii="Arial" w:hAnsi="Arial" w:cs="Arial"/>
          <w:bCs/>
        </w:rPr>
        <w:t>przyzna</w:t>
      </w:r>
      <w:r w:rsidR="0040406D" w:rsidRPr="0040406D">
        <w:rPr>
          <w:rFonts w:ascii="Arial" w:hAnsi="Arial" w:cs="Arial" w:hint="eastAsia"/>
          <w:bCs/>
        </w:rPr>
        <w:t>ł</w:t>
      </w:r>
      <w:r w:rsidR="0040406D" w:rsidRPr="0040406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40406D" w:rsidRPr="0040406D">
        <w:rPr>
          <w:rFonts w:ascii="Arial" w:hAnsi="Arial" w:cs="Arial"/>
          <w:bCs/>
        </w:rPr>
        <w:t xml:space="preserve">stowarzyszeniom </w:t>
      </w:r>
      <w:r>
        <w:rPr>
          <w:rFonts w:ascii="Arial" w:hAnsi="Arial" w:cs="Arial"/>
          <w:bCs/>
        </w:rPr>
        <w:t>61.000</w:t>
      </w:r>
      <w:r w:rsidR="0040406D" w:rsidRPr="0040406D">
        <w:rPr>
          <w:rFonts w:ascii="Arial" w:hAnsi="Arial" w:cs="Arial"/>
          <w:bCs/>
        </w:rPr>
        <w:t>,- z</w:t>
      </w:r>
      <w:r w:rsidR="0040406D" w:rsidRPr="0040406D">
        <w:rPr>
          <w:rFonts w:ascii="Arial" w:hAnsi="Arial" w:cs="Arial" w:hint="eastAsia"/>
          <w:bCs/>
        </w:rPr>
        <w:t>ł</w:t>
      </w:r>
      <w:r w:rsidR="0040406D" w:rsidRPr="0040406D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sześćdziesiąt jeden tysięcy złotych 00/100</w:t>
      </w:r>
      <w:r w:rsidR="0040406D" w:rsidRPr="0040406D">
        <w:rPr>
          <w:rFonts w:ascii="Arial" w:hAnsi="Arial" w:cs="Arial"/>
          <w:bCs/>
        </w:rPr>
        <w:t>).</w:t>
      </w:r>
    </w:p>
    <w:p w:rsidR="0040406D" w:rsidRDefault="0040406D" w:rsidP="0040406D">
      <w:pPr>
        <w:pStyle w:val="Tekstpodstawowy"/>
        <w:rPr>
          <w:rFonts w:ascii="Arial" w:hAnsi="Arial" w:cs="Arial"/>
          <w:bCs/>
        </w:rPr>
      </w:pPr>
    </w:p>
    <w:p w:rsidR="00877A2D" w:rsidRDefault="00877A2D" w:rsidP="002D18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4"/>
        </w:rPr>
      </w:pPr>
      <w:r w:rsidRPr="00877A2D">
        <w:rPr>
          <w:rFonts w:ascii="Arial" w:hAnsi="Arial" w:cs="Arial"/>
          <w:bCs/>
          <w:sz w:val="28"/>
          <w:szCs w:val="24"/>
        </w:rPr>
        <w:t>Na podstawie ustawy z dnia 7 września 1991 r. o systemie oświaty (tekst jednolity: Dz. U. z 2004r.</w:t>
      </w:r>
      <w:r w:rsidR="002D18A0">
        <w:rPr>
          <w:rFonts w:ascii="Arial" w:hAnsi="Arial" w:cs="Arial"/>
          <w:bCs/>
          <w:sz w:val="28"/>
          <w:szCs w:val="24"/>
        </w:rPr>
        <w:t xml:space="preserve"> </w:t>
      </w:r>
      <w:r w:rsidRPr="002D18A0">
        <w:rPr>
          <w:rFonts w:ascii="Arial" w:hAnsi="Arial" w:cs="Arial"/>
          <w:bCs/>
          <w:sz w:val="28"/>
          <w:szCs w:val="24"/>
        </w:rPr>
        <w:t xml:space="preserve">Nr 256, poz. 2572 z </w:t>
      </w:r>
      <w:proofErr w:type="spellStart"/>
      <w:r w:rsidRPr="002D18A0">
        <w:rPr>
          <w:rFonts w:ascii="Arial" w:hAnsi="Arial" w:cs="Arial"/>
          <w:bCs/>
          <w:sz w:val="28"/>
          <w:szCs w:val="24"/>
        </w:rPr>
        <w:t>póź</w:t>
      </w:r>
      <w:proofErr w:type="spellEnd"/>
      <w:r w:rsidRPr="002D18A0">
        <w:rPr>
          <w:rFonts w:ascii="Arial" w:hAnsi="Arial" w:cs="Arial"/>
          <w:bCs/>
          <w:sz w:val="28"/>
          <w:szCs w:val="24"/>
        </w:rPr>
        <w:t>. zm.3)</w:t>
      </w:r>
      <w:r w:rsidR="002D18A0">
        <w:rPr>
          <w:rFonts w:ascii="Arial" w:hAnsi="Arial" w:cs="Arial"/>
          <w:bCs/>
          <w:sz w:val="28"/>
          <w:szCs w:val="24"/>
        </w:rPr>
        <w:t xml:space="preserve"> </w:t>
      </w:r>
      <w:r w:rsidRPr="00877A2D">
        <w:rPr>
          <w:rFonts w:ascii="Arial" w:hAnsi="Arial" w:cs="Arial"/>
          <w:bCs/>
          <w:sz w:val="28"/>
          <w:szCs w:val="24"/>
        </w:rPr>
        <w:t>oraz uchwa</w:t>
      </w:r>
      <w:r w:rsidRPr="00877A2D">
        <w:rPr>
          <w:rFonts w:ascii="Arial" w:hAnsi="Arial" w:cs="Arial" w:hint="eastAsia"/>
          <w:bCs/>
          <w:sz w:val="28"/>
          <w:szCs w:val="24"/>
        </w:rPr>
        <w:t>ł</w:t>
      </w:r>
      <w:r w:rsidRPr="00877A2D">
        <w:rPr>
          <w:rFonts w:ascii="Arial" w:hAnsi="Arial" w:cs="Arial"/>
          <w:bCs/>
          <w:sz w:val="28"/>
          <w:szCs w:val="24"/>
        </w:rPr>
        <w:t xml:space="preserve">y Nr </w:t>
      </w:r>
      <w:r w:rsidR="002D18A0">
        <w:rPr>
          <w:rFonts w:ascii="Arial" w:hAnsi="Arial" w:cs="Arial"/>
          <w:bCs/>
          <w:sz w:val="28"/>
          <w:szCs w:val="24"/>
        </w:rPr>
        <w:t>XX/92/2008</w:t>
      </w:r>
      <w:r w:rsidRPr="00877A2D">
        <w:rPr>
          <w:rFonts w:ascii="Arial" w:hAnsi="Arial" w:cs="Arial"/>
          <w:bCs/>
          <w:sz w:val="28"/>
          <w:szCs w:val="24"/>
        </w:rPr>
        <w:t xml:space="preserve"> Rady </w:t>
      </w:r>
      <w:r w:rsidR="002D18A0">
        <w:rPr>
          <w:rFonts w:ascii="Arial" w:hAnsi="Arial" w:cs="Arial"/>
          <w:bCs/>
          <w:sz w:val="28"/>
          <w:szCs w:val="24"/>
        </w:rPr>
        <w:t>Gminy w Kraszewicach</w:t>
      </w:r>
      <w:r w:rsidRPr="00877A2D">
        <w:rPr>
          <w:rFonts w:ascii="Arial" w:hAnsi="Arial" w:cs="Arial"/>
          <w:bCs/>
          <w:sz w:val="28"/>
          <w:szCs w:val="24"/>
        </w:rPr>
        <w:t xml:space="preserve"> z dnia </w:t>
      </w:r>
      <w:r w:rsidR="002D18A0">
        <w:rPr>
          <w:rFonts w:ascii="Arial" w:hAnsi="Arial" w:cs="Arial"/>
          <w:bCs/>
          <w:sz w:val="28"/>
          <w:szCs w:val="24"/>
        </w:rPr>
        <w:t xml:space="preserve">27 sierpnia 2008r. </w:t>
      </w:r>
      <w:r w:rsidRPr="00877A2D">
        <w:rPr>
          <w:rFonts w:ascii="Arial" w:hAnsi="Arial" w:cs="Arial"/>
          <w:bCs/>
          <w:sz w:val="28"/>
          <w:szCs w:val="24"/>
        </w:rPr>
        <w:t xml:space="preserve">w sprawie </w:t>
      </w:r>
      <w:r w:rsidR="002D18A0">
        <w:rPr>
          <w:rFonts w:ascii="Arial" w:hAnsi="Arial" w:cs="Arial"/>
          <w:bCs/>
          <w:sz w:val="28"/>
          <w:szCs w:val="24"/>
        </w:rPr>
        <w:t>trybu udzielania i rozliczania dotacji z budżetu gminy dla publicznych przedszkoli i szkół prowadzonych przez osoby prawne i fizyczne na terenie Gminy Kraszewice, przekazano dotację na prowadzenie przez Stowarzyszenie Przyjaciół Szkół Katolickich z siedzibą w Częstochowie Publicznej Szkoły Podstawowej w Głuszynie w wysokości 180.828,50 zł, oraz na prowadzenie oddziału zerowego przy tej szkole w wysokości 50.833,33 zł.</w:t>
      </w:r>
    </w:p>
    <w:p w:rsidR="002D18A0" w:rsidRDefault="002D18A0" w:rsidP="002D18A0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4"/>
        </w:rPr>
      </w:pPr>
    </w:p>
    <w:p w:rsidR="00F22AA2" w:rsidRPr="00877A2D" w:rsidRDefault="00F22AA2" w:rsidP="000821D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4"/>
        </w:rPr>
      </w:pPr>
      <w:r w:rsidRPr="000821D2">
        <w:rPr>
          <w:rFonts w:ascii="Arial" w:hAnsi="Arial" w:cs="Arial"/>
          <w:bCs/>
          <w:sz w:val="28"/>
          <w:szCs w:val="24"/>
        </w:rPr>
        <w:t xml:space="preserve">Ponadto należy wspomnień </w:t>
      </w:r>
      <w:r w:rsidR="009824F3" w:rsidRPr="000821D2">
        <w:rPr>
          <w:rFonts w:ascii="Arial" w:hAnsi="Arial" w:cs="Arial"/>
          <w:bCs/>
          <w:sz w:val="28"/>
          <w:szCs w:val="24"/>
        </w:rPr>
        <w:t xml:space="preserve">o współpracy naszej gminy ze Stowarzyszeniem Wielkopolski Bank Chleba, który za pośrednictwem </w:t>
      </w:r>
      <w:r w:rsidR="000821D2" w:rsidRPr="000821D2">
        <w:rPr>
          <w:rFonts w:ascii="Arial" w:hAnsi="Arial" w:cs="Arial"/>
          <w:bCs/>
          <w:sz w:val="28"/>
          <w:szCs w:val="24"/>
        </w:rPr>
        <w:t xml:space="preserve">Stowarzyszenia </w:t>
      </w:r>
      <w:r w:rsidR="00127CBC">
        <w:rPr>
          <w:rFonts w:ascii="Arial" w:hAnsi="Arial" w:cs="Arial"/>
          <w:bCs/>
          <w:sz w:val="28"/>
          <w:szCs w:val="24"/>
        </w:rPr>
        <w:t xml:space="preserve">„Ruch Samorządowy im. Profesora Mariana Falskiego” </w:t>
      </w:r>
      <w:r w:rsidR="00127CBC">
        <w:rPr>
          <w:rFonts w:ascii="Arial" w:hAnsi="Arial" w:cs="Arial"/>
          <w:bCs/>
          <w:sz w:val="28"/>
          <w:szCs w:val="24"/>
        </w:rPr>
        <w:lastRenderedPageBreak/>
        <w:t>w Kuźnicy Grabowskiej</w:t>
      </w:r>
      <w:r w:rsidR="009824F3" w:rsidRPr="000821D2">
        <w:rPr>
          <w:rFonts w:ascii="Arial" w:hAnsi="Arial" w:cs="Arial"/>
          <w:bCs/>
          <w:sz w:val="28"/>
          <w:szCs w:val="24"/>
        </w:rPr>
        <w:t xml:space="preserve"> organizuje rozdział pomocy żywnościowej dla osób potrzebujących z terenu naszej gminy. Zgodnie z zawartym w ubiegłym roku porozumieniu Gmina Kraszewice pokrywa część kosztów pomocy żywnościowej, a wysokość tej pomocy w ubiegłym roku wyniosła 13.310,10 zł.</w:t>
      </w:r>
    </w:p>
    <w:p w:rsidR="002D18A0" w:rsidRDefault="002D18A0">
      <w:pPr>
        <w:spacing w:after="200" w:line="276" w:lineRule="auto"/>
        <w:rPr>
          <w:rFonts w:ascii="Arial" w:hAnsi="Arial" w:cs="Arial"/>
          <w:bCs/>
        </w:rPr>
      </w:pPr>
    </w:p>
    <w:p w:rsidR="000821D2" w:rsidRDefault="000821D2">
      <w:pPr>
        <w:spacing w:after="200" w:line="276" w:lineRule="auto"/>
        <w:rPr>
          <w:rFonts w:ascii="Arial" w:hAnsi="Arial" w:cs="Arial"/>
          <w:bCs/>
        </w:rPr>
      </w:pPr>
    </w:p>
    <w:p w:rsidR="000821D2" w:rsidRDefault="000821D2">
      <w:pPr>
        <w:spacing w:after="200" w:line="276" w:lineRule="auto"/>
        <w:rPr>
          <w:rFonts w:ascii="Arial" w:hAnsi="Arial" w:cs="Arial"/>
          <w:bCs/>
        </w:rPr>
      </w:pPr>
    </w:p>
    <w:p w:rsidR="000821D2" w:rsidRDefault="000821D2">
      <w:pPr>
        <w:spacing w:after="200" w:line="276" w:lineRule="auto"/>
        <w:rPr>
          <w:rFonts w:ascii="Arial" w:hAnsi="Arial" w:cs="Arial"/>
          <w:bCs/>
          <w:sz w:val="28"/>
          <w:szCs w:val="24"/>
        </w:rPr>
      </w:pPr>
    </w:p>
    <w:p w:rsidR="002D18A0" w:rsidRDefault="002D18A0" w:rsidP="00877A2D">
      <w:pPr>
        <w:pStyle w:val="Tekstpodstawowy"/>
        <w:rPr>
          <w:rFonts w:ascii="Arial" w:hAnsi="Arial" w:cs="Arial"/>
          <w:bCs/>
        </w:rPr>
      </w:pPr>
    </w:p>
    <w:p w:rsidR="002D18A0" w:rsidRDefault="002D18A0" w:rsidP="00877A2D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ROZLICZENIE UZYSKANYCH DOTACJI Z BUDŻETU GMINY KRASZEWICE</w:t>
      </w:r>
    </w:p>
    <w:p w:rsidR="002D18A0" w:rsidRDefault="002D18A0" w:rsidP="00877A2D">
      <w:pPr>
        <w:pStyle w:val="Tekstpodstawowy"/>
        <w:rPr>
          <w:rFonts w:ascii="Arial" w:hAnsi="Arial" w:cs="Arial"/>
          <w:bCs/>
        </w:rPr>
      </w:pPr>
    </w:p>
    <w:p w:rsidR="00F22AA2" w:rsidRDefault="002D18A0" w:rsidP="00877A2D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roku 2012 wszystkie przyznane dotacje na dofinansowanie zadań zostały rozliczone prawidłowo. W terminie do końca stycznia 2013 roku wszystkie stowarzyszenia złożyło Sprawozdania z realizacja zadań, dokonano sprawdzenia </w:t>
      </w:r>
      <w:r w:rsidR="00F22AA2">
        <w:rPr>
          <w:rFonts w:ascii="Arial" w:hAnsi="Arial" w:cs="Arial"/>
          <w:bCs/>
        </w:rPr>
        <w:t xml:space="preserve">merytorycznego realizacji zadań oraz sprawdzenia finansowego przedstawionych rozliczeń. </w:t>
      </w:r>
    </w:p>
    <w:p w:rsidR="00F22AA2" w:rsidRDefault="00F22AA2" w:rsidP="00877A2D">
      <w:pPr>
        <w:pStyle w:val="Tekstpodstawowy"/>
        <w:rPr>
          <w:rFonts w:ascii="Arial" w:hAnsi="Arial" w:cs="Arial"/>
          <w:bCs/>
        </w:rPr>
      </w:pPr>
    </w:p>
    <w:p w:rsidR="00F22AA2" w:rsidRDefault="00F22AA2" w:rsidP="00877A2D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Stwierdzono że wszystkie dofinansowane zadania zastały prawidłowo zrealizowane i nie wniesione zastrzeżeń do przedstawionych dokumentów rozliczeniowych.</w:t>
      </w:r>
    </w:p>
    <w:p w:rsidR="00F22AA2" w:rsidRDefault="00F22AA2" w:rsidP="00877A2D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związku z powyższym rozliczono przyznane dotacje i nie było zwrotów nieprawidłowo wykorzystanych środków.</w:t>
      </w:r>
    </w:p>
    <w:p w:rsidR="00F22AA2" w:rsidRDefault="00F22AA2" w:rsidP="00877A2D">
      <w:pPr>
        <w:pStyle w:val="Tekstpodstawowy"/>
        <w:rPr>
          <w:rFonts w:ascii="Arial" w:hAnsi="Arial" w:cs="Arial"/>
          <w:bCs/>
        </w:rPr>
      </w:pPr>
    </w:p>
    <w:p w:rsidR="00F22AA2" w:rsidRDefault="00F22AA2">
      <w:pPr>
        <w:spacing w:after="200" w:line="276" w:lineRule="auto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</w:rPr>
        <w:br w:type="page"/>
      </w:r>
    </w:p>
    <w:p w:rsidR="00F22AA2" w:rsidRDefault="00F22AA2" w:rsidP="00877A2D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WSPÓŁPRACA O CHARAKTERZE POZAFINANSOWYM</w:t>
      </w:r>
    </w:p>
    <w:p w:rsidR="00F22AA2" w:rsidRDefault="00F22AA2" w:rsidP="00877A2D">
      <w:pPr>
        <w:pStyle w:val="Tekstpodstawowy"/>
        <w:rPr>
          <w:rFonts w:ascii="Arial" w:hAnsi="Arial" w:cs="Arial"/>
          <w:bCs/>
        </w:rPr>
      </w:pPr>
    </w:p>
    <w:p w:rsidR="00F22AA2" w:rsidRPr="00F22AA2" w:rsidRDefault="00F22AA2" w:rsidP="00F22AA2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roku 2012</w:t>
      </w:r>
      <w:r w:rsidRPr="00F22AA2">
        <w:rPr>
          <w:rFonts w:ascii="Arial" w:hAnsi="Arial" w:cs="Arial"/>
          <w:bCs/>
        </w:rPr>
        <w:t xml:space="preserve"> Stowarzyszenia Pozarz</w:t>
      </w:r>
      <w:r w:rsidRPr="00F22AA2">
        <w:rPr>
          <w:rFonts w:ascii="Arial" w:hAnsi="Arial" w:cs="Arial" w:hint="eastAsia"/>
          <w:bCs/>
        </w:rPr>
        <w:t>ą</w:t>
      </w:r>
      <w:r w:rsidRPr="00F22AA2">
        <w:rPr>
          <w:rFonts w:ascii="Arial" w:hAnsi="Arial" w:cs="Arial"/>
          <w:bCs/>
        </w:rPr>
        <w:t>dowe otrzyma</w:t>
      </w:r>
      <w:r w:rsidRPr="00F22AA2">
        <w:rPr>
          <w:rFonts w:ascii="Arial" w:hAnsi="Arial" w:cs="Arial" w:hint="eastAsia"/>
          <w:bCs/>
        </w:rPr>
        <w:t>ł</w:t>
      </w:r>
      <w:r w:rsidRPr="00F22AA2">
        <w:rPr>
          <w:rFonts w:ascii="Arial" w:hAnsi="Arial" w:cs="Arial"/>
          <w:bCs/>
        </w:rPr>
        <w:t xml:space="preserve">y od Gminy </w:t>
      </w:r>
      <w:r>
        <w:rPr>
          <w:rFonts w:ascii="Arial" w:hAnsi="Arial" w:cs="Arial"/>
          <w:bCs/>
        </w:rPr>
        <w:t>Kraszewice wsparcie na róż</w:t>
      </w:r>
      <w:r w:rsidRPr="00F22AA2">
        <w:rPr>
          <w:rFonts w:ascii="Arial" w:hAnsi="Arial" w:cs="Arial"/>
          <w:bCs/>
        </w:rPr>
        <w:t>nych polach dzia</w:t>
      </w:r>
      <w:r w:rsidRPr="00F22AA2">
        <w:rPr>
          <w:rFonts w:ascii="Arial" w:hAnsi="Arial" w:cs="Arial" w:hint="eastAsia"/>
          <w:bCs/>
        </w:rPr>
        <w:t>ł</w:t>
      </w:r>
      <w:r w:rsidRPr="00F22AA2">
        <w:rPr>
          <w:rFonts w:ascii="Arial" w:hAnsi="Arial" w:cs="Arial"/>
          <w:bCs/>
        </w:rPr>
        <w:t>alno</w:t>
      </w:r>
      <w:r w:rsidRPr="00F22AA2">
        <w:rPr>
          <w:rFonts w:ascii="Arial" w:hAnsi="Arial" w:cs="Arial" w:hint="eastAsia"/>
          <w:bCs/>
        </w:rPr>
        <w:t>ś</w:t>
      </w:r>
      <w:r>
        <w:rPr>
          <w:rFonts w:ascii="Arial" w:hAnsi="Arial" w:cs="Arial"/>
          <w:bCs/>
        </w:rPr>
        <w:t>ci poszczegó</w:t>
      </w:r>
      <w:r w:rsidRPr="00F22AA2">
        <w:rPr>
          <w:rFonts w:ascii="Arial" w:hAnsi="Arial" w:cs="Arial"/>
          <w:bCs/>
        </w:rPr>
        <w:t>lnych stowarzysze</w:t>
      </w:r>
      <w:r w:rsidRPr="00F22AA2">
        <w:rPr>
          <w:rFonts w:ascii="Arial" w:hAnsi="Arial" w:cs="Arial" w:hint="eastAsia"/>
          <w:bCs/>
        </w:rPr>
        <w:t>ń</w:t>
      </w:r>
      <w:r w:rsidRPr="00F22AA2">
        <w:rPr>
          <w:rFonts w:ascii="Arial" w:hAnsi="Arial" w:cs="Arial"/>
          <w:bCs/>
        </w:rPr>
        <w:t>, min.:</w:t>
      </w:r>
      <w:r>
        <w:rPr>
          <w:rFonts w:ascii="Arial" w:hAnsi="Arial" w:cs="Arial"/>
          <w:bCs/>
        </w:rPr>
        <w:t xml:space="preserve"> </w:t>
      </w:r>
      <w:r w:rsidRPr="00F22AA2">
        <w:rPr>
          <w:rFonts w:ascii="Arial" w:hAnsi="Arial" w:cs="Arial"/>
          <w:bCs/>
        </w:rPr>
        <w:t>patronaty honorowe imprez organizowanych przez Stowarzyszenia, pomoc przy</w:t>
      </w:r>
      <w:r>
        <w:rPr>
          <w:rFonts w:ascii="Arial" w:hAnsi="Arial" w:cs="Arial"/>
          <w:bCs/>
        </w:rPr>
        <w:t xml:space="preserve"> wyszukiwaniu grantó</w:t>
      </w:r>
      <w:r w:rsidRPr="00F22AA2">
        <w:rPr>
          <w:rFonts w:ascii="Arial" w:hAnsi="Arial" w:cs="Arial"/>
          <w:bCs/>
        </w:rPr>
        <w:t>w i dotacji z zewn</w:t>
      </w:r>
      <w:r w:rsidRPr="00F22AA2">
        <w:rPr>
          <w:rFonts w:ascii="Arial" w:hAnsi="Arial" w:cs="Arial" w:hint="eastAsia"/>
          <w:bCs/>
        </w:rPr>
        <w:t>ą</w:t>
      </w:r>
      <w:r w:rsidRPr="00F22AA2">
        <w:rPr>
          <w:rFonts w:ascii="Arial" w:hAnsi="Arial" w:cs="Arial"/>
          <w:bCs/>
        </w:rPr>
        <w:t>trz, szkolenia, pomoc w codziennym</w:t>
      </w:r>
      <w:r>
        <w:rPr>
          <w:rFonts w:ascii="Arial" w:hAnsi="Arial" w:cs="Arial"/>
          <w:bCs/>
        </w:rPr>
        <w:t xml:space="preserve"> </w:t>
      </w:r>
      <w:r w:rsidRPr="00F22AA2">
        <w:rPr>
          <w:rFonts w:ascii="Arial" w:hAnsi="Arial" w:cs="Arial"/>
          <w:bCs/>
        </w:rPr>
        <w:t>funkcjonowaniu organizacji, u</w:t>
      </w:r>
      <w:r>
        <w:rPr>
          <w:rFonts w:ascii="Arial" w:hAnsi="Arial" w:cs="Arial"/>
          <w:bCs/>
        </w:rPr>
        <w:t>ż</w:t>
      </w:r>
      <w:r w:rsidRPr="00F22AA2">
        <w:rPr>
          <w:rFonts w:ascii="Arial" w:hAnsi="Arial" w:cs="Arial"/>
          <w:bCs/>
        </w:rPr>
        <w:t>yczanie sal i pomieszcze</w:t>
      </w:r>
      <w:r w:rsidRPr="00F22AA2">
        <w:rPr>
          <w:rFonts w:ascii="Arial" w:hAnsi="Arial" w:cs="Arial" w:hint="eastAsia"/>
          <w:bCs/>
        </w:rPr>
        <w:t>ń</w:t>
      </w:r>
      <w:r w:rsidRPr="00F22AA2">
        <w:rPr>
          <w:rFonts w:ascii="Arial" w:hAnsi="Arial" w:cs="Arial"/>
          <w:bCs/>
        </w:rPr>
        <w:t xml:space="preserve"> nale</w:t>
      </w:r>
      <w:r>
        <w:rPr>
          <w:rFonts w:ascii="Arial" w:hAnsi="Arial" w:cs="Arial"/>
          <w:bCs/>
        </w:rPr>
        <w:t>ż</w:t>
      </w:r>
      <w:r w:rsidRPr="00F22AA2">
        <w:rPr>
          <w:rFonts w:ascii="Arial" w:hAnsi="Arial" w:cs="Arial" w:hint="eastAsia"/>
          <w:bCs/>
        </w:rPr>
        <w:t>ą</w:t>
      </w:r>
      <w:r w:rsidRPr="00F22AA2">
        <w:rPr>
          <w:rFonts w:ascii="Arial" w:hAnsi="Arial" w:cs="Arial"/>
          <w:bCs/>
        </w:rPr>
        <w:t>cy do Gminy.</w:t>
      </w:r>
    </w:p>
    <w:p w:rsidR="00F22AA2" w:rsidRDefault="00F22AA2" w:rsidP="00F22AA2">
      <w:pPr>
        <w:pStyle w:val="Tekstpodstawowy"/>
        <w:rPr>
          <w:rFonts w:ascii="Arial" w:hAnsi="Arial" w:cs="Arial"/>
          <w:bCs/>
        </w:rPr>
      </w:pPr>
    </w:p>
    <w:p w:rsidR="009824F3" w:rsidRDefault="009824F3">
      <w:pPr>
        <w:spacing w:after="200" w:line="276" w:lineRule="auto"/>
        <w:rPr>
          <w:rFonts w:ascii="Arial" w:hAnsi="Arial" w:cs="Arial"/>
          <w:bCs/>
        </w:rPr>
      </w:pPr>
    </w:p>
    <w:p w:rsidR="009824F3" w:rsidRDefault="009824F3">
      <w:pPr>
        <w:spacing w:after="200" w:line="276" w:lineRule="auto"/>
        <w:rPr>
          <w:rFonts w:ascii="Arial" w:hAnsi="Arial" w:cs="Arial"/>
          <w:bCs/>
        </w:rPr>
      </w:pPr>
    </w:p>
    <w:p w:rsidR="009824F3" w:rsidRDefault="009824F3">
      <w:pPr>
        <w:spacing w:after="200" w:line="276" w:lineRule="auto"/>
        <w:rPr>
          <w:rFonts w:ascii="Arial" w:hAnsi="Arial" w:cs="Arial"/>
          <w:bCs/>
          <w:sz w:val="28"/>
          <w:szCs w:val="24"/>
        </w:rPr>
      </w:pPr>
    </w:p>
    <w:p w:rsidR="002D18A0" w:rsidRDefault="009824F3">
      <w:pPr>
        <w:pStyle w:val="Tekstpodstawow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INICJATYWY REALIZOWANE PRZEZ ORGANIZACJE POZARZĄDOWE OBJĘTE HONOROWYM PATRONATEM WÓJTA GMINY KRASZEWICE</w:t>
      </w:r>
    </w:p>
    <w:p w:rsidR="009824F3" w:rsidRDefault="009824F3">
      <w:pPr>
        <w:pStyle w:val="Tekstpodstawowy"/>
        <w:rPr>
          <w:rFonts w:ascii="Arial" w:hAnsi="Arial" w:cs="Arial"/>
          <w:bCs/>
        </w:rPr>
      </w:pPr>
    </w:p>
    <w:p w:rsidR="009824F3" w:rsidRPr="009824F3" w:rsidRDefault="009824F3" w:rsidP="009824F3">
      <w:pPr>
        <w:pStyle w:val="Tekstpodstawowy"/>
        <w:rPr>
          <w:rFonts w:ascii="Arial" w:hAnsi="Arial" w:cs="Arial"/>
          <w:bCs/>
        </w:rPr>
      </w:pPr>
      <w:r w:rsidRPr="009824F3">
        <w:rPr>
          <w:rFonts w:ascii="Arial" w:hAnsi="Arial" w:cs="Arial"/>
          <w:bCs/>
        </w:rPr>
        <w:t>W roku 201</w:t>
      </w:r>
      <w:r>
        <w:rPr>
          <w:rFonts w:ascii="Arial" w:hAnsi="Arial" w:cs="Arial"/>
          <w:bCs/>
        </w:rPr>
        <w:t>2</w:t>
      </w:r>
      <w:r w:rsidRPr="009824F3">
        <w:rPr>
          <w:rFonts w:ascii="Arial" w:hAnsi="Arial" w:cs="Arial"/>
          <w:bCs/>
        </w:rPr>
        <w:t xml:space="preserve"> pozytywnie rozpatrzonych zosta</w:t>
      </w:r>
      <w:r w:rsidRPr="009824F3">
        <w:rPr>
          <w:rFonts w:ascii="Arial" w:hAnsi="Arial" w:cs="Arial" w:hint="eastAsia"/>
          <w:bCs/>
        </w:rPr>
        <w:t>ł</w:t>
      </w:r>
      <w:r>
        <w:rPr>
          <w:rFonts w:ascii="Arial" w:hAnsi="Arial" w:cs="Arial"/>
          <w:bCs/>
        </w:rPr>
        <w:t>y</w:t>
      </w:r>
      <w:r w:rsidRPr="009824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</w:t>
      </w:r>
      <w:r w:rsidRPr="009824F3">
        <w:rPr>
          <w:rFonts w:ascii="Arial" w:hAnsi="Arial" w:cs="Arial"/>
          <w:bCs/>
        </w:rPr>
        <w:t xml:space="preserve"> wnios</w:t>
      </w:r>
      <w:r>
        <w:rPr>
          <w:rFonts w:ascii="Arial" w:hAnsi="Arial" w:cs="Arial"/>
          <w:bCs/>
        </w:rPr>
        <w:t>ki</w:t>
      </w:r>
      <w:r w:rsidRPr="009824F3">
        <w:rPr>
          <w:rFonts w:ascii="Arial" w:hAnsi="Arial" w:cs="Arial"/>
          <w:bCs/>
        </w:rPr>
        <w:t xml:space="preserve"> z</w:t>
      </w:r>
      <w:r w:rsidRPr="009824F3">
        <w:rPr>
          <w:rFonts w:ascii="Arial" w:hAnsi="Arial" w:cs="Arial" w:hint="eastAsia"/>
          <w:bCs/>
        </w:rPr>
        <w:t>ł</w:t>
      </w:r>
      <w:r w:rsidRPr="009824F3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ż</w:t>
      </w:r>
      <w:r w:rsidRPr="009824F3">
        <w:rPr>
          <w:rFonts w:ascii="Arial" w:hAnsi="Arial" w:cs="Arial"/>
          <w:bCs/>
        </w:rPr>
        <w:t>on</w:t>
      </w:r>
      <w:r>
        <w:rPr>
          <w:rFonts w:ascii="Arial" w:hAnsi="Arial" w:cs="Arial"/>
          <w:bCs/>
        </w:rPr>
        <w:t>e</w:t>
      </w:r>
      <w:r w:rsidRPr="009824F3">
        <w:rPr>
          <w:rFonts w:ascii="Arial" w:hAnsi="Arial" w:cs="Arial"/>
          <w:bCs/>
        </w:rPr>
        <w:t xml:space="preserve"> przez</w:t>
      </w:r>
      <w:r>
        <w:rPr>
          <w:rFonts w:ascii="Arial" w:hAnsi="Arial" w:cs="Arial"/>
          <w:bCs/>
        </w:rPr>
        <w:t xml:space="preserve"> </w:t>
      </w:r>
      <w:r w:rsidRPr="009824F3">
        <w:rPr>
          <w:rFonts w:ascii="Arial" w:hAnsi="Arial" w:cs="Arial"/>
          <w:bCs/>
        </w:rPr>
        <w:t>organizacje pozarz</w:t>
      </w:r>
      <w:r w:rsidRPr="009824F3">
        <w:rPr>
          <w:rFonts w:ascii="Arial" w:hAnsi="Arial" w:cs="Arial" w:hint="eastAsia"/>
          <w:bCs/>
        </w:rPr>
        <w:t>ą</w:t>
      </w:r>
      <w:r w:rsidRPr="009824F3">
        <w:rPr>
          <w:rFonts w:ascii="Arial" w:hAnsi="Arial" w:cs="Arial"/>
          <w:bCs/>
        </w:rPr>
        <w:t>dowe z pro</w:t>
      </w:r>
      <w:r w:rsidRPr="009824F3">
        <w:rPr>
          <w:rFonts w:ascii="Arial" w:hAnsi="Arial" w:cs="Arial" w:hint="eastAsia"/>
          <w:bCs/>
        </w:rPr>
        <w:t>ś</w:t>
      </w:r>
      <w:r w:rsidRPr="009824F3">
        <w:rPr>
          <w:rFonts w:ascii="Arial" w:hAnsi="Arial" w:cs="Arial"/>
          <w:bCs/>
        </w:rPr>
        <w:t>b</w:t>
      </w:r>
      <w:r w:rsidRPr="009824F3">
        <w:rPr>
          <w:rFonts w:ascii="Arial" w:hAnsi="Arial" w:cs="Arial" w:hint="eastAsia"/>
          <w:bCs/>
        </w:rPr>
        <w:t>ą</w:t>
      </w:r>
      <w:r w:rsidRPr="009824F3">
        <w:rPr>
          <w:rFonts w:ascii="Arial" w:hAnsi="Arial" w:cs="Arial"/>
          <w:bCs/>
        </w:rPr>
        <w:t xml:space="preserve"> o obj</w:t>
      </w:r>
      <w:r w:rsidRPr="009824F3">
        <w:rPr>
          <w:rFonts w:ascii="Arial" w:hAnsi="Arial" w:cs="Arial" w:hint="eastAsia"/>
          <w:bCs/>
        </w:rPr>
        <w:t>ę</w:t>
      </w:r>
      <w:r w:rsidRPr="009824F3">
        <w:rPr>
          <w:rFonts w:ascii="Arial" w:hAnsi="Arial" w:cs="Arial"/>
          <w:bCs/>
        </w:rPr>
        <w:t>cie ich przedsi</w:t>
      </w:r>
      <w:r w:rsidRPr="009824F3">
        <w:rPr>
          <w:rFonts w:ascii="Arial" w:hAnsi="Arial" w:cs="Arial" w:hint="eastAsia"/>
          <w:bCs/>
        </w:rPr>
        <w:t>ę</w:t>
      </w:r>
      <w:r w:rsidRPr="009824F3">
        <w:rPr>
          <w:rFonts w:ascii="Arial" w:hAnsi="Arial" w:cs="Arial"/>
          <w:bCs/>
        </w:rPr>
        <w:t>wzi</w:t>
      </w:r>
      <w:r w:rsidRPr="009824F3">
        <w:rPr>
          <w:rFonts w:ascii="Arial" w:hAnsi="Arial" w:cs="Arial" w:hint="eastAsia"/>
          <w:bCs/>
        </w:rPr>
        <w:t>ęć</w:t>
      </w:r>
      <w:r w:rsidRPr="009824F3">
        <w:rPr>
          <w:rFonts w:ascii="Arial" w:hAnsi="Arial" w:cs="Arial"/>
          <w:bCs/>
        </w:rPr>
        <w:t xml:space="preserve"> honorowym</w:t>
      </w:r>
      <w:r>
        <w:rPr>
          <w:rFonts w:ascii="Arial" w:hAnsi="Arial" w:cs="Arial"/>
          <w:bCs/>
        </w:rPr>
        <w:t xml:space="preserve"> </w:t>
      </w:r>
      <w:r w:rsidRPr="009824F3">
        <w:rPr>
          <w:rFonts w:ascii="Arial" w:hAnsi="Arial" w:cs="Arial"/>
          <w:bCs/>
        </w:rPr>
        <w:t xml:space="preserve">patronatem </w:t>
      </w:r>
      <w:r>
        <w:rPr>
          <w:rFonts w:ascii="Arial" w:hAnsi="Arial" w:cs="Arial"/>
          <w:bCs/>
        </w:rPr>
        <w:t>Wójta Gminy Kraszewice</w:t>
      </w:r>
      <w:r w:rsidRPr="009824F3">
        <w:rPr>
          <w:rFonts w:ascii="Arial" w:hAnsi="Arial" w:cs="Arial"/>
          <w:bCs/>
        </w:rPr>
        <w:t>.</w:t>
      </w:r>
    </w:p>
    <w:p w:rsidR="009824F3" w:rsidRDefault="009824F3" w:rsidP="009824F3">
      <w:pPr>
        <w:pStyle w:val="Tekstpodstawowy"/>
        <w:rPr>
          <w:rFonts w:ascii="Arial" w:hAnsi="Arial" w:cs="Arial"/>
          <w:bCs/>
        </w:rPr>
      </w:pPr>
      <w:r w:rsidRPr="009824F3">
        <w:rPr>
          <w:rFonts w:ascii="Arial" w:hAnsi="Arial" w:cs="Arial"/>
          <w:bCs/>
        </w:rPr>
        <w:t xml:space="preserve">Gmina </w:t>
      </w:r>
      <w:r>
        <w:rPr>
          <w:rFonts w:ascii="Arial" w:hAnsi="Arial" w:cs="Arial"/>
          <w:bCs/>
        </w:rPr>
        <w:t>Kraszewice</w:t>
      </w:r>
      <w:r w:rsidRPr="009824F3">
        <w:rPr>
          <w:rFonts w:ascii="Arial" w:hAnsi="Arial" w:cs="Arial"/>
          <w:bCs/>
        </w:rPr>
        <w:t xml:space="preserve"> wspar</w:t>
      </w:r>
      <w:r w:rsidRPr="009824F3">
        <w:rPr>
          <w:rFonts w:ascii="Arial" w:hAnsi="Arial" w:cs="Arial" w:hint="eastAsia"/>
          <w:bCs/>
        </w:rPr>
        <w:t>ł</w:t>
      </w:r>
      <w:r w:rsidRPr="009824F3">
        <w:rPr>
          <w:rFonts w:ascii="Arial" w:hAnsi="Arial" w:cs="Arial"/>
          <w:bCs/>
        </w:rPr>
        <w:t>a, g</w:t>
      </w:r>
      <w:r w:rsidRPr="009824F3">
        <w:rPr>
          <w:rFonts w:ascii="Arial" w:hAnsi="Arial" w:cs="Arial" w:hint="eastAsia"/>
          <w:bCs/>
        </w:rPr>
        <w:t>ł</w:t>
      </w:r>
      <w:r>
        <w:rPr>
          <w:rFonts w:ascii="Arial" w:hAnsi="Arial" w:cs="Arial"/>
          <w:bCs/>
        </w:rPr>
        <w:t>ó</w:t>
      </w:r>
      <w:r w:rsidRPr="009824F3">
        <w:rPr>
          <w:rFonts w:ascii="Arial" w:hAnsi="Arial" w:cs="Arial"/>
          <w:bCs/>
        </w:rPr>
        <w:t xml:space="preserve">wnie organizacyjnie, </w:t>
      </w:r>
      <w:r>
        <w:rPr>
          <w:rFonts w:ascii="Arial" w:hAnsi="Arial" w:cs="Arial"/>
          <w:bCs/>
        </w:rPr>
        <w:t>11</w:t>
      </w:r>
      <w:r w:rsidRPr="009824F3">
        <w:rPr>
          <w:rFonts w:ascii="Arial" w:hAnsi="Arial" w:cs="Arial"/>
          <w:bCs/>
        </w:rPr>
        <w:t xml:space="preserve"> imprez i przedsi</w:t>
      </w:r>
      <w:r w:rsidRPr="009824F3">
        <w:rPr>
          <w:rFonts w:ascii="Arial" w:hAnsi="Arial" w:cs="Arial" w:hint="eastAsia"/>
          <w:bCs/>
        </w:rPr>
        <w:t>ę</w:t>
      </w:r>
      <w:r w:rsidRPr="009824F3">
        <w:rPr>
          <w:rFonts w:ascii="Arial" w:hAnsi="Arial" w:cs="Arial"/>
          <w:bCs/>
        </w:rPr>
        <w:t>wzi</w:t>
      </w:r>
      <w:r w:rsidRPr="009824F3">
        <w:rPr>
          <w:rFonts w:ascii="Arial" w:hAnsi="Arial" w:cs="Arial" w:hint="eastAsia"/>
          <w:bCs/>
        </w:rPr>
        <w:t>ęć</w:t>
      </w:r>
      <w:r>
        <w:rPr>
          <w:rFonts w:ascii="Arial" w:hAnsi="Arial" w:cs="Arial"/>
          <w:bCs/>
        </w:rPr>
        <w:t xml:space="preserve"> </w:t>
      </w:r>
      <w:r w:rsidRPr="009824F3">
        <w:rPr>
          <w:rFonts w:ascii="Arial" w:hAnsi="Arial" w:cs="Arial"/>
          <w:bCs/>
        </w:rPr>
        <w:t>przeprowadzanych przez organizacje pozarz</w:t>
      </w:r>
      <w:r w:rsidRPr="009824F3">
        <w:rPr>
          <w:rFonts w:ascii="Arial" w:hAnsi="Arial" w:cs="Arial" w:hint="eastAsia"/>
          <w:bCs/>
        </w:rPr>
        <w:t>ą</w:t>
      </w:r>
      <w:r w:rsidRPr="009824F3">
        <w:rPr>
          <w:rFonts w:ascii="Arial" w:hAnsi="Arial" w:cs="Arial"/>
          <w:bCs/>
        </w:rPr>
        <w:t>dowe.</w:t>
      </w:r>
      <w:r>
        <w:rPr>
          <w:rFonts w:ascii="Arial" w:hAnsi="Arial" w:cs="Arial"/>
          <w:bCs/>
        </w:rPr>
        <w:t xml:space="preserve"> Jako znaczące należy wymienić Gminą Wieczerze Wi</w:t>
      </w:r>
      <w:r w:rsidR="000821D2">
        <w:rPr>
          <w:rFonts w:ascii="Arial" w:hAnsi="Arial" w:cs="Arial"/>
          <w:bCs/>
        </w:rPr>
        <w:t>gilijną dla potrzebujących.</w:t>
      </w:r>
    </w:p>
    <w:sectPr w:rsidR="009824F3" w:rsidSect="00E624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69" w:rsidRDefault="00F67969" w:rsidP="00E27D64">
      <w:r>
        <w:separator/>
      </w:r>
    </w:p>
  </w:endnote>
  <w:endnote w:type="continuationSeparator" w:id="0">
    <w:p w:rsidR="00F67969" w:rsidRDefault="00F67969" w:rsidP="00E2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894787"/>
      <w:docPartObj>
        <w:docPartGallery w:val="Page Numbers (Bottom of Page)"/>
        <w:docPartUnique/>
      </w:docPartObj>
    </w:sdtPr>
    <w:sdtContent>
      <w:p w:rsidR="00E27D64" w:rsidRDefault="00E27D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27D64" w:rsidRDefault="00E27D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69" w:rsidRDefault="00F67969" w:rsidP="00E27D64">
      <w:r>
        <w:separator/>
      </w:r>
    </w:p>
  </w:footnote>
  <w:footnote w:type="continuationSeparator" w:id="0">
    <w:p w:rsidR="00F67969" w:rsidRDefault="00F67969" w:rsidP="00E2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900"/>
    <w:multiLevelType w:val="hybridMultilevel"/>
    <w:tmpl w:val="6B225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E38"/>
    <w:rsid w:val="0000478C"/>
    <w:rsid w:val="000821D2"/>
    <w:rsid w:val="00127CBC"/>
    <w:rsid w:val="001F2566"/>
    <w:rsid w:val="002D18A0"/>
    <w:rsid w:val="0040406D"/>
    <w:rsid w:val="007300FF"/>
    <w:rsid w:val="00877A2D"/>
    <w:rsid w:val="009824F3"/>
    <w:rsid w:val="00CE5F01"/>
    <w:rsid w:val="00E27D64"/>
    <w:rsid w:val="00E624BE"/>
    <w:rsid w:val="00EB0E38"/>
    <w:rsid w:val="00F22AA2"/>
    <w:rsid w:val="00F6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B0E38"/>
    <w:pPr>
      <w:jc w:val="both"/>
    </w:pPr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0E3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E3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4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7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D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D6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rada</cp:lastModifiedBy>
  <cp:revision>5</cp:revision>
  <cp:lastPrinted>2013-03-21T07:11:00Z</cp:lastPrinted>
  <dcterms:created xsi:type="dcterms:W3CDTF">2013-03-20T17:34:00Z</dcterms:created>
  <dcterms:modified xsi:type="dcterms:W3CDTF">2013-03-27T13:03:00Z</dcterms:modified>
</cp:coreProperties>
</file>